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51D" w:rsidRPr="00007758" w:rsidRDefault="00FB451D" w:rsidP="00FB451D">
      <w:pPr>
        <w:shd w:val="clear" w:color="auto" w:fill="FFFAF4"/>
        <w:spacing w:after="0"/>
        <w:jc w:val="center"/>
        <w:rPr>
          <w:rFonts w:ascii="Calibri" w:eastAsia="Times New Roman" w:hAnsi="Calibri" w:cs="Times New Roman"/>
          <w:b/>
          <w:bCs/>
          <w:color w:val="000000"/>
          <w:sz w:val="24"/>
          <w:szCs w:val="24"/>
          <w:lang w:eastAsia="tr-TR"/>
        </w:rPr>
      </w:pPr>
      <w:r w:rsidRPr="00007758">
        <w:rPr>
          <w:rFonts w:ascii="Calibri" w:eastAsia="Times New Roman" w:hAnsi="Calibri" w:cs="Times New Roman"/>
          <w:b/>
          <w:bCs/>
          <w:color w:val="000000"/>
          <w:sz w:val="24"/>
          <w:szCs w:val="24"/>
          <w:lang w:eastAsia="tr-TR"/>
        </w:rPr>
        <w:t>İLAN</w:t>
      </w:r>
    </w:p>
    <w:p w:rsidR="00FB451D" w:rsidRDefault="00FB451D" w:rsidP="00FB451D">
      <w:pPr>
        <w:shd w:val="clear" w:color="auto" w:fill="FFFAF4"/>
        <w:spacing w:after="0"/>
        <w:jc w:val="center"/>
        <w:rPr>
          <w:rFonts w:ascii="Calibri" w:eastAsia="Times New Roman" w:hAnsi="Calibri" w:cs="Times New Roman"/>
          <w:b/>
          <w:bCs/>
          <w:color w:val="000000"/>
          <w:sz w:val="24"/>
          <w:szCs w:val="24"/>
          <w:lang w:eastAsia="tr-TR"/>
        </w:rPr>
      </w:pPr>
      <w:r w:rsidRPr="00007758">
        <w:rPr>
          <w:rFonts w:ascii="Calibri" w:eastAsia="Times New Roman" w:hAnsi="Calibri" w:cs="Times New Roman"/>
          <w:b/>
          <w:bCs/>
          <w:color w:val="000000"/>
          <w:sz w:val="24"/>
          <w:szCs w:val="24"/>
          <w:lang w:eastAsia="tr-TR"/>
        </w:rPr>
        <w:t xml:space="preserve">OLTU </w:t>
      </w:r>
      <w:r>
        <w:rPr>
          <w:rFonts w:ascii="Calibri" w:eastAsia="Times New Roman" w:hAnsi="Calibri" w:cs="Times New Roman"/>
          <w:b/>
          <w:bCs/>
          <w:color w:val="000000"/>
          <w:sz w:val="24"/>
          <w:szCs w:val="24"/>
          <w:lang w:eastAsia="tr-TR"/>
        </w:rPr>
        <w:t>KAYMAKAMLIĞI</w:t>
      </w:r>
    </w:p>
    <w:p w:rsidR="00FB451D" w:rsidRPr="00007758" w:rsidRDefault="00FB451D" w:rsidP="00FB451D">
      <w:pPr>
        <w:shd w:val="clear" w:color="auto" w:fill="FFFAF4"/>
        <w:spacing w:after="0"/>
        <w:jc w:val="center"/>
        <w:rPr>
          <w:rFonts w:ascii="Calibri" w:eastAsia="Times New Roman" w:hAnsi="Calibri" w:cs="Times New Roman"/>
          <w:b/>
          <w:bCs/>
          <w:color w:val="000000"/>
          <w:sz w:val="24"/>
          <w:szCs w:val="24"/>
          <w:lang w:eastAsia="tr-TR"/>
        </w:rPr>
      </w:pPr>
      <w:r>
        <w:rPr>
          <w:rFonts w:ascii="Calibri" w:eastAsia="Times New Roman" w:hAnsi="Calibri" w:cs="Times New Roman"/>
          <w:b/>
          <w:bCs/>
          <w:color w:val="000000"/>
          <w:sz w:val="24"/>
          <w:szCs w:val="24"/>
          <w:lang w:eastAsia="tr-TR"/>
        </w:rPr>
        <w:t xml:space="preserve">Milli Emlak Servis Şefliği </w:t>
      </w:r>
    </w:p>
    <w:p w:rsidR="00FB451D" w:rsidRDefault="00FB451D" w:rsidP="00FB451D">
      <w:pPr>
        <w:shd w:val="clear" w:color="auto" w:fill="FFFAF4"/>
        <w:spacing w:after="0"/>
        <w:jc w:val="center"/>
        <w:rPr>
          <w:rFonts w:ascii="Calibri" w:eastAsia="Times New Roman" w:hAnsi="Calibri" w:cs="Times New Roman"/>
          <w:b/>
          <w:bCs/>
          <w:color w:val="000000"/>
          <w:sz w:val="24"/>
          <w:szCs w:val="24"/>
          <w:lang w:eastAsia="tr-TR"/>
        </w:rPr>
      </w:pPr>
    </w:p>
    <w:p w:rsidR="00FB451D" w:rsidRDefault="00FB451D" w:rsidP="00FB451D">
      <w:pPr>
        <w:shd w:val="clear" w:color="auto" w:fill="FFFAF4"/>
        <w:spacing w:after="0"/>
        <w:jc w:val="center"/>
        <w:rPr>
          <w:rFonts w:ascii="Calibri" w:eastAsia="Times New Roman" w:hAnsi="Calibri" w:cs="Times New Roman"/>
          <w:b/>
          <w:bCs/>
          <w:color w:val="000000"/>
          <w:sz w:val="24"/>
          <w:szCs w:val="24"/>
          <w:lang w:eastAsia="tr-TR"/>
        </w:rPr>
      </w:pPr>
    </w:p>
    <w:p w:rsidR="00FB451D" w:rsidRPr="00007758" w:rsidRDefault="00FB451D" w:rsidP="00FB451D">
      <w:pPr>
        <w:shd w:val="clear" w:color="auto" w:fill="FFFAF4"/>
        <w:spacing w:after="0"/>
        <w:rPr>
          <w:rFonts w:ascii="Calibri" w:eastAsia="Times New Roman" w:hAnsi="Calibri" w:cs="Times New Roman"/>
          <w:b/>
          <w:bCs/>
          <w:color w:val="000000"/>
          <w:sz w:val="24"/>
          <w:szCs w:val="24"/>
          <w:lang w:eastAsia="tr-TR"/>
        </w:rPr>
      </w:pPr>
      <w:r>
        <w:rPr>
          <w:rFonts w:ascii="Calibri" w:eastAsia="Times New Roman" w:hAnsi="Calibri" w:cs="Times New Roman"/>
          <w:b/>
          <w:bCs/>
          <w:color w:val="000000"/>
          <w:sz w:val="24"/>
          <w:szCs w:val="24"/>
          <w:lang w:eastAsia="tr-TR"/>
        </w:rPr>
        <w:t>İRTİFAK HAKKINA KONU TAŞINMAZ</w:t>
      </w:r>
    </w:p>
    <w:tbl>
      <w:tblPr>
        <w:tblW w:w="15297" w:type="dxa"/>
        <w:tblCellSpacing w:w="15" w:type="dxa"/>
        <w:tblInd w:w="120" w:type="dxa"/>
        <w:tblBorders>
          <w:top w:val="single" w:sz="6" w:space="0" w:color="B96F00"/>
          <w:left w:val="single" w:sz="6" w:space="0" w:color="B96F00"/>
          <w:bottom w:val="single" w:sz="6" w:space="0" w:color="B96F00"/>
          <w:right w:val="single" w:sz="6" w:space="0" w:color="B96F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34"/>
        <w:gridCol w:w="851"/>
        <w:gridCol w:w="1843"/>
        <w:gridCol w:w="567"/>
        <w:gridCol w:w="850"/>
        <w:gridCol w:w="1264"/>
        <w:gridCol w:w="1594"/>
        <w:gridCol w:w="1253"/>
        <w:gridCol w:w="1112"/>
        <w:gridCol w:w="1546"/>
        <w:gridCol w:w="1159"/>
        <w:gridCol w:w="1304"/>
        <w:gridCol w:w="820"/>
      </w:tblGrid>
      <w:tr w:rsidR="00FB451D" w:rsidRPr="00007758" w:rsidTr="00CC3284">
        <w:trPr>
          <w:trHeight w:val="1519"/>
          <w:tblCellSpacing w:w="15" w:type="dxa"/>
        </w:trPr>
        <w:tc>
          <w:tcPr>
            <w:tcW w:w="108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FB451D" w:rsidRPr="00007758" w:rsidRDefault="00FB451D" w:rsidP="005E0890">
            <w:pPr>
              <w:spacing w:before="150" w:after="150"/>
              <w:jc w:val="both"/>
              <w:rPr>
                <w:rFonts w:ascii="Calibri" w:eastAsia="Times New Roman" w:hAnsi="Calibri" w:cs="Times New Roman"/>
                <w:sz w:val="24"/>
                <w:szCs w:val="24"/>
                <w:lang w:eastAsia="tr-TR"/>
              </w:rPr>
            </w:pPr>
            <w:r w:rsidRPr="00007758">
              <w:rPr>
                <w:rFonts w:ascii="Calibri" w:eastAsia="Times New Roman" w:hAnsi="Calibri" w:cs="Times New Roman"/>
                <w:sz w:val="24"/>
                <w:szCs w:val="24"/>
                <w:lang w:eastAsia="tr-TR"/>
              </w:rPr>
              <w:t>İli</w:t>
            </w:r>
          </w:p>
        </w:tc>
        <w:tc>
          <w:tcPr>
            <w:tcW w:w="82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FB451D" w:rsidRPr="00007758" w:rsidRDefault="00FB451D" w:rsidP="005E0890">
            <w:pPr>
              <w:spacing w:before="150" w:after="150"/>
              <w:jc w:val="both"/>
              <w:rPr>
                <w:rFonts w:ascii="Calibri" w:eastAsia="Times New Roman" w:hAnsi="Calibri" w:cs="Times New Roman"/>
                <w:sz w:val="24"/>
                <w:szCs w:val="24"/>
                <w:lang w:eastAsia="tr-TR"/>
              </w:rPr>
            </w:pPr>
            <w:r w:rsidRPr="00007758">
              <w:rPr>
                <w:rFonts w:ascii="Calibri" w:eastAsia="Times New Roman" w:hAnsi="Calibri" w:cs="Times New Roman"/>
                <w:sz w:val="24"/>
                <w:szCs w:val="24"/>
                <w:lang w:eastAsia="tr-TR"/>
              </w:rPr>
              <w:t>İlçesi</w:t>
            </w:r>
          </w:p>
        </w:tc>
        <w:tc>
          <w:tcPr>
            <w:tcW w:w="1813"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FB451D" w:rsidRPr="00007758" w:rsidRDefault="00FB451D" w:rsidP="005E0890">
            <w:pPr>
              <w:spacing w:before="150" w:after="150"/>
              <w:jc w:val="both"/>
              <w:rPr>
                <w:rFonts w:ascii="Calibri" w:eastAsia="Times New Roman" w:hAnsi="Calibri" w:cs="Times New Roman"/>
                <w:sz w:val="24"/>
                <w:szCs w:val="24"/>
                <w:lang w:eastAsia="tr-TR"/>
              </w:rPr>
            </w:pPr>
            <w:r w:rsidRPr="00007758">
              <w:rPr>
                <w:rFonts w:ascii="Calibri" w:eastAsia="Times New Roman" w:hAnsi="Calibri" w:cs="Times New Roman"/>
                <w:sz w:val="24"/>
                <w:szCs w:val="24"/>
                <w:lang w:eastAsia="tr-TR"/>
              </w:rPr>
              <w:t>K</w:t>
            </w:r>
            <w:r>
              <w:rPr>
                <w:rFonts w:ascii="Calibri" w:eastAsia="Times New Roman" w:hAnsi="Calibri" w:cs="Times New Roman"/>
                <w:sz w:val="24"/>
                <w:szCs w:val="24"/>
                <w:lang w:eastAsia="tr-TR"/>
              </w:rPr>
              <w:t>öyü</w:t>
            </w:r>
            <w:r w:rsidRPr="00007758">
              <w:rPr>
                <w:rFonts w:ascii="Calibri" w:eastAsia="Times New Roman" w:hAnsi="Calibri" w:cs="Times New Roman"/>
                <w:sz w:val="24"/>
                <w:szCs w:val="24"/>
                <w:lang w:eastAsia="tr-TR"/>
              </w:rPr>
              <w:t>/</w:t>
            </w:r>
            <w:r>
              <w:rPr>
                <w:rFonts w:ascii="Calibri" w:eastAsia="Times New Roman" w:hAnsi="Calibri" w:cs="Times New Roman"/>
                <w:sz w:val="24"/>
                <w:szCs w:val="24"/>
                <w:lang w:eastAsia="tr-TR"/>
              </w:rPr>
              <w:t>Mah</w:t>
            </w:r>
            <w:r w:rsidRPr="00007758">
              <w:rPr>
                <w:rFonts w:ascii="Calibri" w:eastAsia="Times New Roman" w:hAnsi="Calibri" w:cs="Times New Roman"/>
                <w:sz w:val="24"/>
                <w:szCs w:val="24"/>
                <w:lang w:eastAsia="tr-TR"/>
              </w:rPr>
              <w:t>.</w:t>
            </w:r>
          </w:p>
        </w:tc>
        <w:tc>
          <w:tcPr>
            <w:tcW w:w="5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FB451D" w:rsidRPr="00007758" w:rsidRDefault="00FB451D" w:rsidP="005E0890">
            <w:pPr>
              <w:spacing w:before="150" w:after="150"/>
              <w:jc w:val="both"/>
              <w:rPr>
                <w:rFonts w:ascii="Calibri" w:eastAsia="Times New Roman" w:hAnsi="Calibri" w:cs="Times New Roman"/>
                <w:sz w:val="24"/>
                <w:szCs w:val="24"/>
                <w:lang w:eastAsia="tr-TR"/>
              </w:rPr>
            </w:pPr>
            <w:r w:rsidRPr="00007758">
              <w:rPr>
                <w:rFonts w:ascii="Calibri" w:eastAsia="Times New Roman" w:hAnsi="Calibri" w:cs="Times New Roman"/>
                <w:sz w:val="24"/>
                <w:szCs w:val="24"/>
                <w:lang w:eastAsia="tr-TR"/>
              </w:rPr>
              <w:t>A</w:t>
            </w:r>
            <w:r>
              <w:rPr>
                <w:rFonts w:ascii="Calibri" w:eastAsia="Times New Roman" w:hAnsi="Calibri" w:cs="Times New Roman"/>
                <w:sz w:val="24"/>
                <w:szCs w:val="24"/>
                <w:lang w:eastAsia="tr-TR"/>
              </w:rPr>
              <w:t>da</w:t>
            </w:r>
          </w:p>
        </w:tc>
        <w:tc>
          <w:tcPr>
            <w:tcW w:w="82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FB451D" w:rsidRPr="00007758" w:rsidRDefault="00FB451D" w:rsidP="005E0890">
            <w:pPr>
              <w:spacing w:before="150" w:after="150"/>
              <w:jc w:val="both"/>
              <w:rPr>
                <w:rFonts w:ascii="Calibri" w:eastAsia="Times New Roman" w:hAnsi="Calibri" w:cs="Times New Roman"/>
                <w:sz w:val="24"/>
                <w:szCs w:val="24"/>
                <w:lang w:eastAsia="tr-TR"/>
              </w:rPr>
            </w:pPr>
            <w:r w:rsidRPr="00007758">
              <w:rPr>
                <w:rFonts w:ascii="Calibri" w:eastAsia="Times New Roman" w:hAnsi="Calibri" w:cs="Times New Roman"/>
                <w:sz w:val="24"/>
                <w:szCs w:val="24"/>
                <w:lang w:eastAsia="tr-TR"/>
              </w:rPr>
              <w:t>P</w:t>
            </w:r>
            <w:r>
              <w:rPr>
                <w:rFonts w:ascii="Calibri" w:eastAsia="Times New Roman" w:hAnsi="Calibri" w:cs="Times New Roman"/>
                <w:sz w:val="24"/>
                <w:szCs w:val="24"/>
                <w:lang w:eastAsia="tr-TR"/>
              </w:rPr>
              <w:t>arsel</w:t>
            </w:r>
          </w:p>
        </w:tc>
        <w:tc>
          <w:tcPr>
            <w:tcW w:w="123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FB451D" w:rsidRPr="00007758" w:rsidRDefault="00FB451D" w:rsidP="005E0890">
            <w:pPr>
              <w:spacing w:before="150" w:after="150"/>
              <w:jc w:val="both"/>
              <w:rPr>
                <w:rFonts w:ascii="Calibri" w:eastAsia="Times New Roman" w:hAnsi="Calibri" w:cs="Times New Roman"/>
                <w:sz w:val="24"/>
                <w:szCs w:val="24"/>
                <w:lang w:eastAsia="tr-TR"/>
              </w:rPr>
            </w:pPr>
            <w:r>
              <w:rPr>
                <w:rFonts w:ascii="Calibri" w:eastAsia="Times New Roman" w:hAnsi="Calibri" w:cs="Times New Roman"/>
                <w:sz w:val="24"/>
                <w:szCs w:val="24"/>
                <w:lang w:eastAsia="tr-TR"/>
              </w:rPr>
              <w:t>Cinsi</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FB451D" w:rsidRPr="00007758" w:rsidRDefault="00FB451D" w:rsidP="005E0890">
            <w:pPr>
              <w:spacing w:before="150" w:after="150"/>
              <w:jc w:val="both"/>
              <w:rPr>
                <w:rFonts w:ascii="Calibri" w:eastAsia="Times New Roman" w:hAnsi="Calibri" w:cs="Times New Roman"/>
                <w:sz w:val="24"/>
                <w:szCs w:val="24"/>
                <w:lang w:eastAsia="tr-TR"/>
              </w:rPr>
            </w:pPr>
            <w:r w:rsidRPr="00007758">
              <w:rPr>
                <w:rFonts w:ascii="Calibri" w:eastAsia="Times New Roman" w:hAnsi="Calibri" w:cs="Times New Roman"/>
                <w:sz w:val="24"/>
                <w:szCs w:val="24"/>
                <w:lang w:eastAsia="tr-TR"/>
              </w:rPr>
              <w:t>Y</w:t>
            </w:r>
            <w:r>
              <w:rPr>
                <w:rFonts w:ascii="Calibri" w:eastAsia="Times New Roman" w:hAnsi="Calibri" w:cs="Times New Roman"/>
                <w:sz w:val="24"/>
                <w:szCs w:val="24"/>
                <w:lang w:eastAsia="tr-TR"/>
              </w:rPr>
              <w:t>üzölçümü</w:t>
            </w:r>
            <w:r w:rsidRPr="00007758">
              <w:rPr>
                <w:rFonts w:ascii="Calibri" w:eastAsia="Times New Roman" w:hAnsi="Calibri" w:cs="Times New Roman"/>
                <w:sz w:val="24"/>
                <w:szCs w:val="24"/>
                <w:lang w:eastAsia="tr-TR"/>
              </w:rPr>
              <w:t xml:space="preserve"> (m2)</w:t>
            </w:r>
          </w:p>
        </w:tc>
        <w:tc>
          <w:tcPr>
            <w:tcW w:w="1223"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FB451D" w:rsidRPr="00007758" w:rsidRDefault="00FB451D" w:rsidP="005E0890">
            <w:pPr>
              <w:spacing w:before="150" w:after="150"/>
              <w:jc w:val="both"/>
              <w:rPr>
                <w:rFonts w:ascii="Calibri" w:eastAsia="Times New Roman" w:hAnsi="Calibri" w:cs="Times New Roman"/>
                <w:sz w:val="24"/>
                <w:szCs w:val="24"/>
                <w:lang w:eastAsia="tr-TR"/>
              </w:rPr>
            </w:pPr>
            <w:r>
              <w:rPr>
                <w:rFonts w:ascii="Calibri" w:eastAsia="Times New Roman" w:hAnsi="Calibri" w:cs="Times New Roman"/>
                <w:sz w:val="24"/>
                <w:szCs w:val="24"/>
                <w:lang w:eastAsia="tr-TR"/>
              </w:rPr>
              <w:t xml:space="preserve">İrtifak Hakkı Tesis Edilecek Alan </w:t>
            </w:r>
            <w:r w:rsidRPr="00007758">
              <w:rPr>
                <w:rFonts w:ascii="Calibri" w:eastAsia="Times New Roman" w:hAnsi="Calibri" w:cs="Times New Roman"/>
                <w:sz w:val="24"/>
                <w:szCs w:val="24"/>
                <w:lang w:eastAsia="tr-TR"/>
              </w:rPr>
              <w:t>(m2)</w:t>
            </w:r>
          </w:p>
        </w:tc>
        <w:tc>
          <w:tcPr>
            <w:tcW w:w="1082"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FB451D" w:rsidRPr="00007758" w:rsidRDefault="00FB451D" w:rsidP="005E0890">
            <w:pPr>
              <w:spacing w:before="150" w:after="150"/>
              <w:jc w:val="both"/>
              <w:rPr>
                <w:rFonts w:ascii="Calibri" w:eastAsia="Times New Roman" w:hAnsi="Calibri" w:cs="Times New Roman"/>
                <w:sz w:val="24"/>
                <w:szCs w:val="24"/>
                <w:lang w:eastAsia="tr-TR"/>
              </w:rPr>
            </w:pPr>
            <w:r w:rsidRPr="00007758">
              <w:rPr>
                <w:rFonts w:ascii="Calibri" w:eastAsia="Times New Roman" w:hAnsi="Calibri" w:cs="Times New Roman"/>
                <w:sz w:val="24"/>
                <w:szCs w:val="24"/>
                <w:lang w:eastAsia="tr-TR"/>
              </w:rPr>
              <w:t>İmar Durumu</w:t>
            </w:r>
          </w:p>
        </w:tc>
        <w:tc>
          <w:tcPr>
            <w:tcW w:w="151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FB451D" w:rsidRPr="00007758" w:rsidRDefault="00FB451D" w:rsidP="005E0890">
            <w:pPr>
              <w:spacing w:before="150" w:after="150"/>
              <w:jc w:val="both"/>
              <w:rPr>
                <w:rFonts w:ascii="Calibri" w:eastAsia="Times New Roman" w:hAnsi="Calibri" w:cs="Times New Roman"/>
                <w:sz w:val="24"/>
                <w:szCs w:val="24"/>
                <w:lang w:eastAsia="tr-TR"/>
              </w:rPr>
            </w:pPr>
            <w:r>
              <w:rPr>
                <w:rFonts w:ascii="Calibri" w:eastAsia="Times New Roman" w:hAnsi="Calibri" w:cs="Times New Roman"/>
                <w:sz w:val="24"/>
                <w:szCs w:val="24"/>
                <w:lang w:eastAsia="tr-TR"/>
              </w:rPr>
              <w:t>Tahmini İlk Yıl İrtifak Hakkı Bedeli</w:t>
            </w:r>
            <w:r w:rsidRPr="00007758">
              <w:rPr>
                <w:rFonts w:ascii="Calibri" w:eastAsia="Times New Roman" w:hAnsi="Calibri" w:cs="Times New Roman"/>
                <w:sz w:val="24"/>
                <w:szCs w:val="24"/>
                <w:lang w:eastAsia="tr-TR"/>
              </w:rPr>
              <w:t xml:space="preserve"> (TL.)</w:t>
            </w:r>
          </w:p>
        </w:tc>
        <w:tc>
          <w:tcPr>
            <w:tcW w:w="112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FB451D" w:rsidRPr="00007758" w:rsidRDefault="00FB451D" w:rsidP="005E0890">
            <w:pPr>
              <w:spacing w:before="150" w:after="150"/>
              <w:jc w:val="both"/>
              <w:rPr>
                <w:rFonts w:ascii="Calibri" w:eastAsia="Times New Roman" w:hAnsi="Calibri" w:cs="Times New Roman"/>
                <w:sz w:val="24"/>
                <w:szCs w:val="24"/>
                <w:lang w:eastAsia="tr-TR"/>
              </w:rPr>
            </w:pPr>
            <w:r>
              <w:rPr>
                <w:rFonts w:ascii="Calibri" w:eastAsia="Times New Roman" w:hAnsi="Calibri" w:cs="Times New Roman"/>
                <w:sz w:val="24"/>
                <w:szCs w:val="24"/>
                <w:lang w:eastAsia="tr-TR"/>
              </w:rPr>
              <w:t>Geçici Teminatı</w:t>
            </w:r>
            <w:r w:rsidRPr="00007758">
              <w:rPr>
                <w:rFonts w:ascii="Calibri" w:eastAsia="Times New Roman" w:hAnsi="Calibri" w:cs="Times New Roman"/>
                <w:sz w:val="24"/>
                <w:szCs w:val="24"/>
                <w:lang w:eastAsia="tr-TR"/>
              </w:rPr>
              <w:t xml:space="preserve"> (TL.) </w:t>
            </w:r>
          </w:p>
        </w:tc>
        <w:tc>
          <w:tcPr>
            <w:tcW w:w="2079" w:type="dxa"/>
            <w:gridSpan w:val="2"/>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FB451D" w:rsidRPr="00007758" w:rsidRDefault="00FB451D" w:rsidP="005E0890">
            <w:pPr>
              <w:spacing w:before="150" w:after="150"/>
              <w:jc w:val="both"/>
              <w:rPr>
                <w:rFonts w:ascii="Calibri" w:eastAsia="Times New Roman" w:hAnsi="Calibri" w:cs="Times New Roman"/>
                <w:sz w:val="24"/>
                <w:szCs w:val="24"/>
                <w:lang w:eastAsia="tr-TR"/>
              </w:rPr>
            </w:pPr>
            <w:r>
              <w:rPr>
                <w:rFonts w:ascii="Calibri" w:eastAsia="Times New Roman" w:hAnsi="Calibri" w:cs="Times New Roman"/>
                <w:sz w:val="24"/>
                <w:szCs w:val="24"/>
                <w:lang w:eastAsia="tr-TR"/>
              </w:rPr>
              <w:t>İhale Tarihi ve Saati</w:t>
            </w:r>
          </w:p>
        </w:tc>
      </w:tr>
      <w:tr w:rsidR="00FB451D" w:rsidRPr="00007758" w:rsidTr="00CC3284">
        <w:trPr>
          <w:trHeight w:val="616"/>
          <w:tblCellSpacing w:w="15" w:type="dxa"/>
        </w:trPr>
        <w:tc>
          <w:tcPr>
            <w:tcW w:w="108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FB451D" w:rsidRPr="00007758" w:rsidRDefault="00FB451D" w:rsidP="005E0890">
            <w:pPr>
              <w:spacing w:before="150" w:after="150"/>
              <w:jc w:val="both"/>
              <w:rPr>
                <w:rFonts w:ascii="Calibri" w:eastAsia="Times New Roman" w:hAnsi="Calibri" w:cs="Times New Roman"/>
                <w:sz w:val="24"/>
                <w:szCs w:val="24"/>
                <w:lang w:eastAsia="tr-TR"/>
              </w:rPr>
            </w:pPr>
            <w:r w:rsidRPr="00007758">
              <w:rPr>
                <w:rFonts w:ascii="Calibri" w:eastAsia="Times New Roman" w:hAnsi="Calibri" w:cs="Times New Roman"/>
                <w:sz w:val="24"/>
                <w:szCs w:val="24"/>
                <w:lang w:eastAsia="tr-TR"/>
              </w:rPr>
              <w:t>Erzurum</w:t>
            </w:r>
          </w:p>
        </w:tc>
        <w:tc>
          <w:tcPr>
            <w:tcW w:w="82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FB451D" w:rsidRPr="00007758" w:rsidRDefault="00FB451D" w:rsidP="005E0890">
            <w:pPr>
              <w:spacing w:before="150" w:after="150"/>
              <w:jc w:val="both"/>
              <w:rPr>
                <w:rFonts w:ascii="Calibri" w:eastAsia="Times New Roman" w:hAnsi="Calibri" w:cs="Times New Roman"/>
                <w:sz w:val="24"/>
                <w:szCs w:val="24"/>
                <w:lang w:eastAsia="tr-TR"/>
              </w:rPr>
            </w:pPr>
            <w:r w:rsidRPr="00007758">
              <w:rPr>
                <w:rFonts w:ascii="Calibri" w:eastAsia="Times New Roman" w:hAnsi="Calibri" w:cs="Times New Roman"/>
                <w:sz w:val="24"/>
                <w:szCs w:val="24"/>
                <w:lang w:eastAsia="tr-TR"/>
              </w:rPr>
              <w:t>Oltu</w:t>
            </w:r>
          </w:p>
        </w:tc>
        <w:tc>
          <w:tcPr>
            <w:tcW w:w="1813"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FB451D" w:rsidRPr="00007758" w:rsidRDefault="00FB451D" w:rsidP="005E0890">
            <w:pPr>
              <w:spacing w:before="150" w:after="150"/>
              <w:jc w:val="both"/>
              <w:rPr>
                <w:rFonts w:ascii="Calibri" w:eastAsia="Times New Roman" w:hAnsi="Calibri" w:cs="Times New Roman"/>
                <w:sz w:val="24"/>
                <w:szCs w:val="24"/>
                <w:lang w:eastAsia="tr-TR"/>
              </w:rPr>
            </w:pPr>
            <w:proofErr w:type="spellStart"/>
            <w:r>
              <w:rPr>
                <w:rFonts w:ascii="Calibri" w:eastAsia="Times New Roman" w:hAnsi="Calibri" w:cs="Times New Roman"/>
                <w:sz w:val="24"/>
                <w:szCs w:val="24"/>
                <w:lang w:eastAsia="tr-TR"/>
              </w:rPr>
              <w:t>Yasinhaşimoğlu</w:t>
            </w:r>
            <w:proofErr w:type="spellEnd"/>
          </w:p>
        </w:tc>
        <w:tc>
          <w:tcPr>
            <w:tcW w:w="5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FB451D" w:rsidRPr="00007758" w:rsidRDefault="00FB451D" w:rsidP="005E0890">
            <w:pPr>
              <w:spacing w:before="150" w:after="150"/>
              <w:jc w:val="both"/>
              <w:rPr>
                <w:rFonts w:ascii="Calibri" w:eastAsia="Times New Roman" w:hAnsi="Calibri" w:cs="Times New Roman"/>
                <w:sz w:val="24"/>
                <w:szCs w:val="24"/>
                <w:lang w:eastAsia="tr-TR"/>
              </w:rPr>
            </w:pPr>
            <w:r>
              <w:rPr>
                <w:rFonts w:ascii="Calibri" w:eastAsia="Times New Roman" w:hAnsi="Calibri" w:cs="Times New Roman"/>
                <w:sz w:val="24"/>
                <w:szCs w:val="24"/>
                <w:lang w:eastAsia="tr-TR"/>
              </w:rPr>
              <w:t>39</w:t>
            </w:r>
          </w:p>
        </w:tc>
        <w:tc>
          <w:tcPr>
            <w:tcW w:w="820"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FB451D" w:rsidRPr="00007758" w:rsidRDefault="00FB451D" w:rsidP="005E0890">
            <w:pPr>
              <w:spacing w:before="150" w:after="150"/>
              <w:jc w:val="both"/>
              <w:rPr>
                <w:rFonts w:ascii="Calibri" w:eastAsia="Times New Roman" w:hAnsi="Calibri" w:cs="Times New Roman"/>
                <w:sz w:val="24"/>
                <w:szCs w:val="24"/>
                <w:lang w:eastAsia="tr-TR"/>
              </w:rPr>
            </w:pPr>
            <w:r>
              <w:rPr>
                <w:rFonts w:ascii="Calibri" w:eastAsia="Times New Roman" w:hAnsi="Calibri" w:cs="Times New Roman"/>
                <w:sz w:val="24"/>
                <w:szCs w:val="24"/>
                <w:lang w:eastAsia="tr-TR"/>
              </w:rPr>
              <w:t>23</w:t>
            </w:r>
          </w:p>
        </w:tc>
        <w:tc>
          <w:tcPr>
            <w:tcW w:w="123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FB451D" w:rsidRPr="00007758" w:rsidRDefault="00FB451D" w:rsidP="005E0890">
            <w:pPr>
              <w:spacing w:before="150" w:after="150"/>
              <w:jc w:val="both"/>
              <w:rPr>
                <w:rFonts w:ascii="Calibri" w:eastAsia="Times New Roman" w:hAnsi="Calibri" w:cs="Times New Roman"/>
                <w:sz w:val="24"/>
                <w:szCs w:val="24"/>
                <w:lang w:eastAsia="tr-TR"/>
              </w:rPr>
            </w:pPr>
            <w:r>
              <w:rPr>
                <w:rFonts w:ascii="Calibri" w:eastAsia="Times New Roman" w:hAnsi="Calibri" w:cs="Times New Roman"/>
                <w:sz w:val="24"/>
                <w:szCs w:val="24"/>
                <w:lang w:eastAsia="tr-TR"/>
              </w:rPr>
              <w:t>Ham Toprak</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FB451D" w:rsidRPr="00007758" w:rsidRDefault="00FB451D" w:rsidP="005E0890">
            <w:pPr>
              <w:spacing w:before="150" w:after="150"/>
              <w:jc w:val="both"/>
              <w:rPr>
                <w:rFonts w:ascii="Calibri" w:eastAsia="Times New Roman" w:hAnsi="Calibri" w:cs="Times New Roman"/>
                <w:sz w:val="24"/>
                <w:szCs w:val="24"/>
                <w:lang w:eastAsia="tr-TR"/>
              </w:rPr>
            </w:pPr>
            <w:r>
              <w:rPr>
                <w:rFonts w:ascii="Calibri" w:eastAsia="Times New Roman" w:hAnsi="Calibri" w:cs="Times New Roman"/>
                <w:sz w:val="24"/>
                <w:szCs w:val="24"/>
                <w:lang w:eastAsia="tr-TR"/>
              </w:rPr>
              <w:t>19.725,70</w:t>
            </w:r>
          </w:p>
        </w:tc>
        <w:tc>
          <w:tcPr>
            <w:tcW w:w="1223"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FB451D" w:rsidRPr="00007758" w:rsidRDefault="00FB451D" w:rsidP="005E0890">
            <w:pPr>
              <w:spacing w:before="150" w:after="150"/>
              <w:jc w:val="both"/>
              <w:rPr>
                <w:rFonts w:ascii="Calibri" w:eastAsia="Times New Roman" w:hAnsi="Calibri" w:cs="Times New Roman"/>
                <w:sz w:val="24"/>
                <w:szCs w:val="24"/>
                <w:lang w:eastAsia="tr-TR"/>
              </w:rPr>
            </w:pPr>
            <w:r>
              <w:rPr>
                <w:rFonts w:ascii="Calibri" w:eastAsia="Times New Roman" w:hAnsi="Calibri" w:cs="Times New Roman"/>
                <w:sz w:val="24"/>
                <w:szCs w:val="24"/>
                <w:lang w:eastAsia="tr-TR"/>
              </w:rPr>
              <w:t>19.725,70</w:t>
            </w:r>
          </w:p>
        </w:tc>
        <w:tc>
          <w:tcPr>
            <w:tcW w:w="1082"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FB451D" w:rsidRPr="00007758" w:rsidRDefault="00FB451D" w:rsidP="005E0890">
            <w:pPr>
              <w:spacing w:before="150" w:after="150"/>
              <w:jc w:val="both"/>
              <w:rPr>
                <w:rFonts w:ascii="Calibri" w:eastAsia="Times New Roman" w:hAnsi="Calibri" w:cs="Times New Roman"/>
                <w:sz w:val="24"/>
                <w:szCs w:val="24"/>
                <w:lang w:eastAsia="tr-TR"/>
              </w:rPr>
            </w:pPr>
            <w:r>
              <w:rPr>
                <w:rFonts w:ascii="Calibri" w:eastAsia="Times New Roman" w:hAnsi="Calibri" w:cs="Times New Roman"/>
                <w:sz w:val="24"/>
                <w:szCs w:val="24"/>
                <w:lang w:eastAsia="tr-TR"/>
              </w:rPr>
              <w:t>İmarsız</w:t>
            </w:r>
          </w:p>
        </w:tc>
        <w:tc>
          <w:tcPr>
            <w:tcW w:w="151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FB451D" w:rsidRPr="00007758" w:rsidRDefault="00FB451D" w:rsidP="00C05964">
            <w:pPr>
              <w:spacing w:before="150" w:after="150"/>
              <w:jc w:val="both"/>
              <w:rPr>
                <w:rFonts w:ascii="Calibri" w:eastAsia="Times New Roman" w:hAnsi="Calibri" w:cs="Times New Roman"/>
                <w:sz w:val="24"/>
                <w:szCs w:val="24"/>
                <w:lang w:eastAsia="tr-TR"/>
              </w:rPr>
            </w:pPr>
            <w:r>
              <w:rPr>
                <w:rFonts w:ascii="Calibri" w:eastAsia="Times New Roman" w:hAnsi="Calibri" w:cs="Times New Roman"/>
                <w:sz w:val="24"/>
                <w:szCs w:val="24"/>
                <w:lang w:eastAsia="tr-TR"/>
              </w:rPr>
              <w:t xml:space="preserve">   </w:t>
            </w:r>
            <w:r w:rsidR="00C05964">
              <w:rPr>
                <w:rFonts w:ascii="Calibri" w:eastAsia="Times New Roman" w:hAnsi="Calibri" w:cs="Times New Roman"/>
                <w:sz w:val="24"/>
                <w:szCs w:val="24"/>
                <w:lang w:eastAsia="tr-TR"/>
              </w:rPr>
              <w:t>59</w:t>
            </w:r>
            <w:r>
              <w:rPr>
                <w:rFonts w:ascii="Calibri" w:eastAsia="Times New Roman" w:hAnsi="Calibri" w:cs="Times New Roman"/>
                <w:sz w:val="24"/>
                <w:szCs w:val="24"/>
                <w:lang w:eastAsia="tr-TR"/>
              </w:rPr>
              <w:t>.</w:t>
            </w:r>
            <w:r w:rsidR="00C05964">
              <w:rPr>
                <w:rFonts w:ascii="Calibri" w:eastAsia="Times New Roman" w:hAnsi="Calibri" w:cs="Times New Roman"/>
                <w:sz w:val="24"/>
                <w:szCs w:val="24"/>
                <w:lang w:eastAsia="tr-TR"/>
              </w:rPr>
              <w:t>2</w:t>
            </w:r>
            <w:r>
              <w:rPr>
                <w:rFonts w:ascii="Calibri" w:eastAsia="Times New Roman" w:hAnsi="Calibri" w:cs="Times New Roman"/>
                <w:sz w:val="24"/>
                <w:szCs w:val="24"/>
                <w:lang w:eastAsia="tr-TR"/>
              </w:rPr>
              <w:t>00,00</w:t>
            </w:r>
          </w:p>
        </w:tc>
        <w:tc>
          <w:tcPr>
            <w:tcW w:w="112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FB451D" w:rsidRPr="00007758" w:rsidRDefault="00C05964" w:rsidP="00C05964">
            <w:pPr>
              <w:spacing w:before="150" w:after="150"/>
              <w:jc w:val="both"/>
              <w:rPr>
                <w:rFonts w:ascii="Calibri" w:eastAsia="Times New Roman" w:hAnsi="Calibri" w:cs="Times New Roman"/>
                <w:sz w:val="24"/>
                <w:szCs w:val="24"/>
                <w:lang w:eastAsia="tr-TR"/>
              </w:rPr>
            </w:pPr>
            <w:r>
              <w:rPr>
                <w:rFonts w:ascii="Calibri" w:eastAsia="Times New Roman" w:hAnsi="Calibri" w:cs="Times New Roman"/>
                <w:sz w:val="24"/>
                <w:szCs w:val="24"/>
                <w:lang w:eastAsia="tr-TR"/>
              </w:rPr>
              <w:t>17</w:t>
            </w:r>
            <w:r w:rsidR="008A5E95">
              <w:rPr>
                <w:rFonts w:ascii="Calibri" w:eastAsia="Times New Roman" w:hAnsi="Calibri" w:cs="Times New Roman"/>
                <w:sz w:val="24"/>
                <w:szCs w:val="24"/>
                <w:lang w:eastAsia="tr-TR"/>
              </w:rPr>
              <w:t>.</w:t>
            </w:r>
            <w:r>
              <w:rPr>
                <w:rFonts w:ascii="Calibri" w:eastAsia="Times New Roman" w:hAnsi="Calibri" w:cs="Times New Roman"/>
                <w:sz w:val="24"/>
                <w:szCs w:val="24"/>
                <w:lang w:eastAsia="tr-TR"/>
              </w:rPr>
              <w:t>760</w:t>
            </w:r>
            <w:r w:rsidR="008A5E95">
              <w:rPr>
                <w:rFonts w:ascii="Calibri" w:eastAsia="Times New Roman" w:hAnsi="Calibri" w:cs="Times New Roman"/>
                <w:sz w:val="24"/>
                <w:szCs w:val="24"/>
                <w:lang w:eastAsia="tr-TR"/>
              </w:rPr>
              <w:t>,00</w:t>
            </w:r>
          </w:p>
        </w:tc>
        <w:tc>
          <w:tcPr>
            <w:tcW w:w="127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FB451D" w:rsidRPr="00007758" w:rsidRDefault="00C05964" w:rsidP="00C05964">
            <w:pPr>
              <w:spacing w:before="150" w:after="150"/>
              <w:jc w:val="both"/>
              <w:rPr>
                <w:rFonts w:ascii="Calibri" w:eastAsia="Times New Roman" w:hAnsi="Calibri" w:cs="Times New Roman"/>
                <w:sz w:val="24"/>
                <w:szCs w:val="24"/>
                <w:lang w:eastAsia="tr-TR"/>
              </w:rPr>
            </w:pPr>
            <w:r>
              <w:rPr>
                <w:rFonts w:ascii="Calibri" w:eastAsia="Times New Roman" w:hAnsi="Calibri" w:cs="Times New Roman"/>
                <w:sz w:val="24"/>
                <w:szCs w:val="24"/>
                <w:lang w:eastAsia="tr-TR"/>
              </w:rPr>
              <w:t>29</w:t>
            </w:r>
            <w:r w:rsidR="00FB451D">
              <w:rPr>
                <w:rFonts w:ascii="Calibri" w:eastAsia="Times New Roman" w:hAnsi="Calibri" w:cs="Times New Roman"/>
                <w:sz w:val="24"/>
                <w:szCs w:val="24"/>
                <w:lang w:eastAsia="tr-TR"/>
              </w:rPr>
              <w:t>.0</w:t>
            </w:r>
            <w:r>
              <w:rPr>
                <w:rFonts w:ascii="Calibri" w:eastAsia="Times New Roman" w:hAnsi="Calibri" w:cs="Times New Roman"/>
                <w:sz w:val="24"/>
                <w:szCs w:val="24"/>
                <w:lang w:eastAsia="tr-TR"/>
              </w:rPr>
              <w:t>9</w:t>
            </w:r>
            <w:r w:rsidR="00FB451D">
              <w:rPr>
                <w:rFonts w:ascii="Calibri" w:eastAsia="Times New Roman" w:hAnsi="Calibri" w:cs="Times New Roman"/>
                <w:sz w:val="24"/>
                <w:szCs w:val="24"/>
                <w:lang w:eastAsia="tr-TR"/>
              </w:rPr>
              <w:t>.20</w:t>
            </w:r>
            <w:r w:rsidR="00F438D0">
              <w:rPr>
                <w:rFonts w:ascii="Calibri" w:eastAsia="Times New Roman" w:hAnsi="Calibri" w:cs="Times New Roman"/>
                <w:sz w:val="24"/>
                <w:szCs w:val="24"/>
                <w:lang w:eastAsia="tr-TR"/>
              </w:rPr>
              <w:t>2</w:t>
            </w:r>
            <w:r w:rsidR="00967D42">
              <w:rPr>
                <w:rFonts w:ascii="Calibri" w:eastAsia="Times New Roman" w:hAnsi="Calibri" w:cs="Times New Roman"/>
                <w:sz w:val="24"/>
                <w:szCs w:val="24"/>
                <w:lang w:eastAsia="tr-TR"/>
              </w:rPr>
              <w:t>2</w:t>
            </w:r>
          </w:p>
        </w:tc>
        <w:tc>
          <w:tcPr>
            <w:tcW w:w="77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FB451D" w:rsidRPr="00007758" w:rsidRDefault="00FB451D" w:rsidP="008A5E95">
            <w:pPr>
              <w:spacing w:before="150" w:after="150"/>
              <w:jc w:val="both"/>
              <w:rPr>
                <w:rFonts w:ascii="Calibri" w:eastAsia="Times New Roman" w:hAnsi="Calibri" w:cs="Times New Roman"/>
                <w:sz w:val="24"/>
                <w:szCs w:val="24"/>
                <w:lang w:eastAsia="tr-TR"/>
              </w:rPr>
            </w:pPr>
            <w:r w:rsidRPr="00007758">
              <w:rPr>
                <w:rFonts w:ascii="Calibri" w:eastAsia="Times New Roman" w:hAnsi="Calibri" w:cs="Times New Roman"/>
                <w:sz w:val="24"/>
                <w:szCs w:val="24"/>
                <w:lang w:eastAsia="tr-TR"/>
              </w:rPr>
              <w:t>1</w:t>
            </w:r>
            <w:r w:rsidR="008A5E95">
              <w:rPr>
                <w:rFonts w:ascii="Calibri" w:eastAsia="Times New Roman" w:hAnsi="Calibri" w:cs="Times New Roman"/>
                <w:sz w:val="24"/>
                <w:szCs w:val="24"/>
                <w:lang w:eastAsia="tr-TR"/>
              </w:rPr>
              <w:t>4</w:t>
            </w:r>
            <w:r w:rsidRPr="00007758">
              <w:rPr>
                <w:rFonts w:ascii="Calibri" w:eastAsia="Times New Roman" w:hAnsi="Calibri" w:cs="Times New Roman"/>
                <w:sz w:val="24"/>
                <w:szCs w:val="24"/>
                <w:lang w:eastAsia="tr-TR"/>
              </w:rPr>
              <w:t>:00</w:t>
            </w:r>
          </w:p>
        </w:tc>
      </w:tr>
    </w:tbl>
    <w:p w:rsidR="00FB451D" w:rsidRDefault="00FB451D" w:rsidP="00FB451D">
      <w:pPr>
        <w:jc w:val="both"/>
        <w:rPr>
          <w:rFonts w:ascii="Calibri" w:eastAsia="Times New Roman" w:hAnsi="Calibri" w:cs="Times New Roman"/>
          <w:b/>
          <w:color w:val="000000"/>
          <w:sz w:val="24"/>
          <w:szCs w:val="24"/>
          <w:shd w:val="clear" w:color="auto" w:fill="FFFAF4"/>
          <w:lang w:eastAsia="tr-TR"/>
        </w:rPr>
      </w:pPr>
    </w:p>
    <w:p w:rsidR="00FB451D" w:rsidRDefault="00FB451D" w:rsidP="00FB451D">
      <w:pPr>
        <w:jc w:val="both"/>
        <w:rPr>
          <w:rFonts w:ascii="Calibri" w:eastAsia="Times New Roman" w:hAnsi="Calibri" w:cs="Times New Roman"/>
          <w:color w:val="000000"/>
          <w:sz w:val="24"/>
          <w:szCs w:val="24"/>
          <w:shd w:val="clear" w:color="auto" w:fill="FFFAF4"/>
          <w:lang w:eastAsia="tr-TR"/>
        </w:rPr>
      </w:pPr>
      <w:proofErr w:type="gramStart"/>
      <w:r w:rsidRPr="00007758">
        <w:rPr>
          <w:rFonts w:ascii="Calibri" w:eastAsia="Times New Roman" w:hAnsi="Calibri" w:cs="Times New Roman"/>
          <w:color w:val="000000"/>
          <w:sz w:val="24"/>
          <w:szCs w:val="24"/>
          <w:shd w:val="clear" w:color="auto" w:fill="FFFAF4"/>
          <w:lang w:eastAsia="tr-TR"/>
        </w:rPr>
        <w:t xml:space="preserve">1 - Yukarıda niteliği tahmini bedeli ve geçici teminat miktarı belirtilen </w:t>
      </w:r>
      <w:r>
        <w:rPr>
          <w:rFonts w:ascii="Calibri" w:eastAsia="Times New Roman" w:hAnsi="Calibri" w:cs="Times New Roman"/>
          <w:color w:val="000000"/>
          <w:sz w:val="24"/>
          <w:szCs w:val="24"/>
          <w:shd w:val="clear" w:color="auto" w:fill="FFFAF4"/>
          <w:lang w:eastAsia="tr-TR"/>
        </w:rPr>
        <w:t xml:space="preserve">taşınmaz imar planı ile getirilecek kullanım kararlarına uygun olarak konut ve enerji hariç olmak üzere eğitim, sağlık, spor, ticari, turizm, sanayi, tarım ve hayvancılık, sosyal, kültürel, vb. tesisler yapılmak amacıyla,30 (otuz) yıl süreli bağımsız ve sürekli nitelikli irtifak hakkı tesisi </w:t>
      </w:r>
      <w:r w:rsidRPr="00007758">
        <w:rPr>
          <w:rFonts w:ascii="Calibri" w:eastAsia="Times New Roman" w:hAnsi="Calibri" w:cs="Times New Roman"/>
          <w:color w:val="000000"/>
          <w:sz w:val="24"/>
          <w:szCs w:val="24"/>
          <w:shd w:val="clear" w:color="auto" w:fill="FFFAF4"/>
          <w:lang w:eastAsia="tr-TR"/>
        </w:rPr>
        <w:t xml:space="preserve">2886 sayılı Devlet İhale Kanununun </w:t>
      </w:r>
      <w:r>
        <w:rPr>
          <w:rFonts w:ascii="Calibri" w:eastAsia="Times New Roman" w:hAnsi="Calibri" w:cs="Times New Roman"/>
          <w:color w:val="000000"/>
          <w:sz w:val="24"/>
          <w:szCs w:val="24"/>
          <w:shd w:val="clear" w:color="auto" w:fill="FFFAF4"/>
          <w:lang w:eastAsia="tr-TR"/>
        </w:rPr>
        <w:t>51</w:t>
      </w:r>
      <w:r w:rsidRPr="00007758">
        <w:rPr>
          <w:rFonts w:ascii="Calibri" w:eastAsia="Times New Roman" w:hAnsi="Calibri" w:cs="Times New Roman"/>
          <w:color w:val="000000"/>
          <w:sz w:val="24"/>
          <w:szCs w:val="24"/>
          <w:shd w:val="clear" w:color="auto" w:fill="FFFAF4"/>
          <w:lang w:eastAsia="tr-TR"/>
        </w:rPr>
        <w:t xml:space="preserve"> inci maddesi</w:t>
      </w:r>
      <w:r>
        <w:rPr>
          <w:rFonts w:ascii="Calibri" w:eastAsia="Times New Roman" w:hAnsi="Calibri" w:cs="Times New Roman"/>
          <w:color w:val="000000"/>
          <w:sz w:val="24"/>
          <w:szCs w:val="24"/>
          <w:shd w:val="clear" w:color="auto" w:fill="FFFAF4"/>
          <w:lang w:eastAsia="tr-TR"/>
        </w:rPr>
        <w:t>nin g fıkrası uyarınca PAZARLIK USULÜ</w:t>
      </w:r>
      <w:r w:rsidRPr="00007758">
        <w:rPr>
          <w:rFonts w:ascii="Calibri" w:eastAsia="Times New Roman" w:hAnsi="Calibri" w:cs="Times New Roman"/>
          <w:color w:val="000000"/>
          <w:sz w:val="24"/>
          <w:szCs w:val="24"/>
          <w:shd w:val="clear" w:color="auto" w:fill="FFFAF4"/>
          <w:lang w:eastAsia="tr-TR"/>
        </w:rPr>
        <w:t xml:space="preserve"> ile hizasında gösterilen tarih ve saatte Oltu</w:t>
      </w:r>
      <w:r>
        <w:rPr>
          <w:rFonts w:ascii="Calibri" w:eastAsia="Times New Roman" w:hAnsi="Calibri" w:cs="Times New Roman"/>
          <w:color w:val="000000"/>
          <w:sz w:val="24"/>
          <w:szCs w:val="24"/>
          <w:shd w:val="clear" w:color="auto" w:fill="FFFAF4"/>
          <w:lang w:eastAsia="tr-TR"/>
        </w:rPr>
        <w:t xml:space="preserve"> Kaymakamlığı </w:t>
      </w:r>
      <w:r w:rsidRPr="00007758">
        <w:rPr>
          <w:rFonts w:ascii="Calibri" w:eastAsia="Times New Roman" w:hAnsi="Calibri" w:cs="Times New Roman"/>
          <w:color w:val="000000"/>
          <w:sz w:val="24"/>
          <w:szCs w:val="24"/>
          <w:shd w:val="clear" w:color="auto" w:fill="FFFAF4"/>
          <w:lang w:eastAsia="tr-TR"/>
        </w:rPr>
        <w:t>Milli Emlak</w:t>
      </w:r>
      <w:r>
        <w:rPr>
          <w:rFonts w:ascii="Calibri" w:eastAsia="Times New Roman" w:hAnsi="Calibri" w:cs="Times New Roman"/>
          <w:color w:val="000000"/>
          <w:sz w:val="24"/>
          <w:szCs w:val="24"/>
          <w:shd w:val="clear" w:color="auto" w:fill="FFFAF4"/>
          <w:lang w:eastAsia="tr-TR"/>
        </w:rPr>
        <w:t xml:space="preserve"> </w:t>
      </w:r>
      <w:r w:rsidR="00CC3284">
        <w:rPr>
          <w:rFonts w:ascii="Calibri" w:eastAsia="Times New Roman" w:hAnsi="Calibri" w:cs="Times New Roman"/>
          <w:color w:val="000000"/>
          <w:sz w:val="24"/>
          <w:szCs w:val="24"/>
          <w:shd w:val="clear" w:color="auto" w:fill="FFFAF4"/>
          <w:lang w:eastAsia="tr-TR"/>
        </w:rPr>
        <w:t xml:space="preserve">Servis </w:t>
      </w:r>
      <w:r w:rsidR="00047363">
        <w:rPr>
          <w:rFonts w:ascii="Calibri" w:eastAsia="Times New Roman" w:hAnsi="Calibri" w:cs="Times New Roman"/>
          <w:color w:val="000000"/>
          <w:sz w:val="24"/>
          <w:szCs w:val="24"/>
          <w:shd w:val="clear" w:color="auto" w:fill="FFFAF4"/>
          <w:lang w:eastAsia="tr-TR"/>
        </w:rPr>
        <w:t xml:space="preserve">Şefliği </w:t>
      </w:r>
      <w:r w:rsidR="00047363" w:rsidRPr="00007758">
        <w:rPr>
          <w:rFonts w:ascii="Calibri" w:eastAsia="Times New Roman" w:hAnsi="Calibri" w:cs="Times New Roman"/>
          <w:color w:val="000000"/>
          <w:sz w:val="24"/>
          <w:szCs w:val="24"/>
          <w:shd w:val="clear" w:color="auto" w:fill="FFFAF4"/>
          <w:lang w:eastAsia="tr-TR"/>
        </w:rPr>
        <w:t>odasında</w:t>
      </w:r>
      <w:r w:rsidRPr="00007758">
        <w:rPr>
          <w:rFonts w:ascii="Calibri" w:eastAsia="Times New Roman" w:hAnsi="Calibri" w:cs="Times New Roman"/>
          <w:color w:val="000000"/>
          <w:sz w:val="24"/>
          <w:szCs w:val="24"/>
          <w:shd w:val="clear" w:color="auto" w:fill="FFFAF4"/>
          <w:lang w:eastAsia="tr-TR"/>
        </w:rPr>
        <w:t xml:space="preserve"> teşekkül edecek Komisyon huzurunda </w:t>
      </w:r>
      <w:r>
        <w:rPr>
          <w:rFonts w:ascii="Calibri" w:eastAsia="Times New Roman" w:hAnsi="Calibri" w:cs="Times New Roman"/>
          <w:color w:val="000000"/>
          <w:sz w:val="24"/>
          <w:szCs w:val="24"/>
          <w:shd w:val="clear" w:color="auto" w:fill="FFFAF4"/>
          <w:lang w:eastAsia="tr-TR"/>
        </w:rPr>
        <w:t xml:space="preserve">ihalesi </w:t>
      </w:r>
      <w:r w:rsidRPr="00007758">
        <w:rPr>
          <w:rFonts w:ascii="Calibri" w:eastAsia="Times New Roman" w:hAnsi="Calibri" w:cs="Times New Roman"/>
          <w:color w:val="000000"/>
          <w:sz w:val="24"/>
          <w:szCs w:val="24"/>
          <w:shd w:val="clear" w:color="auto" w:fill="FFFAF4"/>
          <w:lang w:eastAsia="tr-TR"/>
        </w:rPr>
        <w:t>yapılacaktır.</w:t>
      </w:r>
      <w:proofErr w:type="gramEnd"/>
    </w:p>
    <w:p w:rsidR="00FB451D" w:rsidRDefault="00FB451D" w:rsidP="00FB451D">
      <w:pPr>
        <w:jc w:val="both"/>
        <w:rPr>
          <w:rFonts w:ascii="Calibri" w:eastAsia="Times New Roman" w:hAnsi="Calibri" w:cs="Times New Roman"/>
          <w:color w:val="000000"/>
          <w:sz w:val="24"/>
          <w:szCs w:val="24"/>
          <w:shd w:val="clear" w:color="auto" w:fill="FFFAF4"/>
          <w:lang w:eastAsia="tr-TR"/>
        </w:rPr>
      </w:pPr>
      <w:r w:rsidRPr="00007758">
        <w:rPr>
          <w:rFonts w:ascii="Calibri" w:eastAsia="Times New Roman" w:hAnsi="Calibri" w:cs="Times New Roman"/>
          <w:color w:val="000000"/>
          <w:sz w:val="24"/>
          <w:szCs w:val="24"/>
          <w:shd w:val="clear" w:color="auto" w:fill="FFFAF4"/>
          <w:lang w:eastAsia="tr-TR"/>
        </w:rPr>
        <w:t>2 - İhaleye katılmak isteyen isteklilerin ihale saatine kadar;</w:t>
      </w:r>
      <w:bookmarkStart w:id="0" w:name="_GoBack"/>
      <w:bookmarkEnd w:id="0"/>
    </w:p>
    <w:p w:rsidR="00FB451D" w:rsidRDefault="00FB451D" w:rsidP="00FB451D">
      <w:pPr>
        <w:jc w:val="both"/>
        <w:rPr>
          <w:rFonts w:ascii="Calibri" w:eastAsia="Times New Roman" w:hAnsi="Calibri" w:cs="Times New Roman"/>
          <w:color w:val="000000"/>
          <w:sz w:val="24"/>
          <w:szCs w:val="24"/>
          <w:shd w:val="clear" w:color="auto" w:fill="FFFAF4"/>
          <w:lang w:eastAsia="tr-TR"/>
        </w:rPr>
      </w:pPr>
      <w:r w:rsidRPr="00007758">
        <w:rPr>
          <w:rFonts w:ascii="Calibri" w:eastAsia="Times New Roman" w:hAnsi="Calibri" w:cs="Times New Roman"/>
          <w:color w:val="000000"/>
          <w:sz w:val="24"/>
          <w:szCs w:val="24"/>
          <w:shd w:val="clear" w:color="auto" w:fill="FFFAF4"/>
          <w:lang w:eastAsia="tr-TR"/>
        </w:rPr>
        <w:t xml:space="preserve">a) Geçici Teminatı; (Geçici teminat olarak kabul edilecek değerler. -Tedavüldeki Türk Parası, -Mevduat ve Katılım Bankalarının verecekleri süresiz teminat mektupları - Hazine Müsteşarlığınca ihraç edilen Devlet iç borçlanma senetleri veya bu senetler yerine düzenlenen belgeler -Taşımaz satış ihalelerinde dışarıda yerleşik kişiler ile geçimini yurt dışında temin eden Türk vatandaşlarından, teminat olarak Türkiye Cumhuriyeti Merkez Bankasınca belirlenen </w:t>
      </w:r>
      <w:proofErr w:type="gramStart"/>
      <w:r w:rsidRPr="00007758">
        <w:rPr>
          <w:rFonts w:ascii="Calibri" w:eastAsia="Times New Roman" w:hAnsi="Calibri" w:cs="Times New Roman"/>
          <w:color w:val="000000"/>
          <w:sz w:val="24"/>
          <w:szCs w:val="24"/>
          <w:shd w:val="clear" w:color="auto" w:fill="FFFAF4"/>
          <w:lang w:eastAsia="tr-TR"/>
        </w:rPr>
        <w:t>konvertibl</w:t>
      </w:r>
      <w:proofErr w:type="gramEnd"/>
      <w:r w:rsidRPr="00007758">
        <w:rPr>
          <w:rFonts w:ascii="Calibri" w:eastAsia="Times New Roman" w:hAnsi="Calibri" w:cs="Times New Roman"/>
          <w:color w:val="000000"/>
          <w:sz w:val="24"/>
          <w:szCs w:val="24"/>
          <w:shd w:val="clear" w:color="auto" w:fill="FFFAF4"/>
          <w:lang w:eastAsia="tr-TR"/>
        </w:rPr>
        <w:t xml:space="preserve"> döviz.)</w:t>
      </w:r>
    </w:p>
    <w:p w:rsidR="00FB451D" w:rsidRDefault="00FB451D" w:rsidP="00FB451D">
      <w:pPr>
        <w:jc w:val="both"/>
        <w:rPr>
          <w:rFonts w:ascii="Calibri" w:eastAsia="Times New Roman" w:hAnsi="Calibri" w:cs="Times New Roman"/>
          <w:color w:val="000000"/>
          <w:sz w:val="24"/>
          <w:szCs w:val="24"/>
          <w:shd w:val="clear" w:color="auto" w:fill="FFFAF4"/>
          <w:lang w:eastAsia="tr-TR"/>
        </w:rPr>
      </w:pPr>
      <w:r w:rsidRPr="00007758">
        <w:rPr>
          <w:rFonts w:ascii="Calibri" w:eastAsia="Times New Roman" w:hAnsi="Calibri" w:cs="Times New Roman"/>
          <w:color w:val="000000"/>
          <w:sz w:val="24"/>
          <w:szCs w:val="24"/>
          <w:shd w:val="clear" w:color="auto" w:fill="FFFAF4"/>
          <w:lang w:eastAsia="tr-TR"/>
        </w:rPr>
        <w:t>b) Yasal yerleşim yerini gösterir belgeyi vermeleri (</w:t>
      </w:r>
      <w:proofErr w:type="gramStart"/>
      <w:r w:rsidRPr="00007758">
        <w:rPr>
          <w:rFonts w:ascii="Calibri" w:eastAsia="Times New Roman" w:hAnsi="Calibri" w:cs="Times New Roman"/>
          <w:color w:val="000000"/>
          <w:sz w:val="24"/>
          <w:szCs w:val="24"/>
          <w:shd w:val="clear" w:color="auto" w:fill="FFFAF4"/>
          <w:lang w:eastAsia="tr-TR"/>
        </w:rPr>
        <w:t>İkametgah</w:t>
      </w:r>
      <w:proofErr w:type="gramEnd"/>
      <w:r w:rsidRPr="00007758">
        <w:rPr>
          <w:rFonts w:ascii="Calibri" w:eastAsia="Times New Roman" w:hAnsi="Calibri" w:cs="Times New Roman"/>
          <w:color w:val="000000"/>
          <w:sz w:val="24"/>
          <w:szCs w:val="24"/>
          <w:shd w:val="clear" w:color="auto" w:fill="FFFAF4"/>
          <w:lang w:eastAsia="tr-TR"/>
        </w:rPr>
        <w:t xml:space="preserve"> belgesi),</w:t>
      </w:r>
    </w:p>
    <w:p w:rsidR="00FB451D" w:rsidRDefault="00FB451D" w:rsidP="00FB451D">
      <w:pPr>
        <w:jc w:val="both"/>
        <w:rPr>
          <w:rFonts w:ascii="Calibri" w:eastAsia="Times New Roman" w:hAnsi="Calibri" w:cs="Times New Roman"/>
          <w:color w:val="000000"/>
          <w:sz w:val="24"/>
          <w:szCs w:val="24"/>
          <w:shd w:val="clear" w:color="auto" w:fill="FFFAF4"/>
          <w:lang w:eastAsia="tr-TR"/>
        </w:rPr>
      </w:pPr>
      <w:r w:rsidRPr="00007758">
        <w:rPr>
          <w:rFonts w:ascii="Calibri" w:eastAsia="Times New Roman" w:hAnsi="Calibri" w:cs="Times New Roman"/>
          <w:color w:val="000000"/>
          <w:sz w:val="24"/>
          <w:szCs w:val="24"/>
          <w:shd w:val="clear" w:color="auto" w:fill="FFFAF4"/>
          <w:lang w:eastAsia="tr-TR"/>
        </w:rPr>
        <w:t>c) Tebligat için Türkiye’de adres gösterilmesi,</w:t>
      </w:r>
    </w:p>
    <w:p w:rsidR="00FB451D" w:rsidRDefault="00FB451D" w:rsidP="00FB451D">
      <w:pPr>
        <w:jc w:val="both"/>
        <w:rPr>
          <w:rFonts w:ascii="Calibri" w:eastAsia="Times New Roman" w:hAnsi="Calibri" w:cs="Times New Roman"/>
          <w:color w:val="000000"/>
          <w:sz w:val="24"/>
          <w:szCs w:val="24"/>
          <w:shd w:val="clear" w:color="auto" w:fill="FFFAF4"/>
          <w:lang w:eastAsia="tr-TR"/>
        </w:rPr>
      </w:pPr>
      <w:r w:rsidRPr="00007758">
        <w:rPr>
          <w:rFonts w:ascii="Calibri" w:eastAsia="Times New Roman" w:hAnsi="Calibri" w:cs="Times New Roman"/>
          <w:color w:val="000000"/>
          <w:sz w:val="24"/>
          <w:szCs w:val="24"/>
          <w:shd w:val="clear" w:color="auto" w:fill="FFFAF4"/>
          <w:lang w:eastAsia="tr-TR"/>
        </w:rPr>
        <w:t xml:space="preserve">d) Gerçek kişilerin T.C. Kimlik numaralarını bildirmeleri ve nüfus cüzdan suretini vermeleri (Aslı ihale sırasında komisyona ibraz edilecektir.) Tüzel Kişilerin Vergi Kimlik numaralarını bildirmelerini, Özel Hukuk Tüzel Kişilerinin idare merkezlerinin bulunduğu yer mahkemesinden veya siciline kayıtlı bulunduğu Ticaret ve Sanayi Odasından veya benzeri meslek kuruluşundan, ihalenin yapıldığı yıl içinde alınmış sicil kayıt belgesi ile tüzel kişilik adına ihaleye katılacak </w:t>
      </w:r>
      <w:proofErr w:type="gramStart"/>
      <w:r w:rsidRPr="00007758">
        <w:rPr>
          <w:rFonts w:ascii="Calibri" w:eastAsia="Times New Roman" w:hAnsi="Calibri" w:cs="Times New Roman"/>
          <w:color w:val="000000"/>
          <w:sz w:val="24"/>
          <w:szCs w:val="24"/>
          <w:shd w:val="clear" w:color="auto" w:fill="FFFAF4"/>
          <w:lang w:eastAsia="tr-TR"/>
        </w:rPr>
        <w:t>veya</w:t>
      </w:r>
      <w:proofErr w:type="gramEnd"/>
      <w:r w:rsidRPr="00007758">
        <w:rPr>
          <w:rFonts w:ascii="Calibri" w:eastAsia="Times New Roman" w:hAnsi="Calibri" w:cs="Times New Roman"/>
          <w:color w:val="000000"/>
          <w:sz w:val="24"/>
          <w:szCs w:val="24"/>
          <w:shd w:val="clear" w:color="auto" w:fill="FFFAF4"/>
          <w:lang w:eastAsia="tr-TR"/>
        </w:rPr>
        <w:t xml:space="preserve"> teklifte bulunacak kişilerin tüzel kişiliği temsile tam yetkili olduklarını gösterir noterce tasdik edilmiş imza sirkülerini veya vekaletnameyi ihale saatine kadar vermeleri; Kamu Tüzel Kişilerinin ise yukarıdaki (a) ve (b) bentlerinde belirtilen şartlardan ayrı olarak tüzel kişilik adına ihaleye katılacak veya teklifte temsile yetkili olduğunu belirtir belgeyi, ihale saatine kadar İhale Komisyonu Başkanlığına vermeleri zorunludur.</w:t>
      </w:r>
    </w:p>
    <w:p w:rsidR="00FB451D" w:rsidRDefault="00FB451D" w:rsidP="00FB451D">
      <w:pPr>
        <w:jc w:val="both"/>
        <w:rPr>
          <w:rFonts w:ascii="Calibri" w:eastAsia="Times New Roman" w:hAnsi="Calibri" w:cs="Times New Roman"/>
          <w:color w:val="000000"/>
          <w:sz w:val="24"/>
          <w:szCs w:val="24"/>
          <w:shd w:val="clear" w:color="auto" w:fill="FFFAF4"/>
          <w:lang w:eastAsia="tr-TR"/>
        </w:rPr>
      </w:pPr>
      <w:r w:rsidRPr="00007758">
        <w:rPr>
          <w:rFonts w:ascii="Calibri" w:eastAsia="Times New Roman" w:hAnsi="Calibri" w:cs="Times New Roman"/>
          <w:color w:val="000000"/>
          <w:sz w:val="24"/>
          <w:szCs w:val="24"/>
          <w:shd w:val="clear" w:color="auto" w:fill="FFFAF4"/>
          <w:lang w:eastAsia="tr-TR"/>
        </w:rPr>
        <w:lastRenderedPageBreak/>
        <w:t xml:space="preserve">3- İhalelere ilişkin şartname mesai saatleri içerisinde Oltu </w:t>
      </w:r>
      <w:r>
        <w:rPr>
          <w:rFonts w:ascii="Calibri" w:eastAsia="Times New Roman" w:hAnsi="Calibri" w:cs="Times New Roman"/>
          <w:color w:val="000000"/>
          <w:sz w:val="24"/>
          <w:szCs w:val="24"/>
          <w:shd w:val="clear" w:color="auto" w:fill="FFFAF4"/>
          <w:lang w:eastAsia="tr-TR"/>
        </w:rPr>
        <w:t>Milli Emlak Servis Şefliğinde</w:t>
      </w:r>
      <w:r w:rsidRPr="00007758">
        <w:rPr>
          <w:rFonts w:ascii="Calibri" w:eastAsia="Times New Roman" w:hAnsi="Calibri" w:cs="Times New Roman"/>
          <w:color w:val="000000"/>
          <w:sz w:val="24"/>
          <w:szCs w:val="24"/>
          <w:shd w:val="clear" w:color="auto" w:fill="FFFAF4"/>
          <w:lang w:eastAsia="tr-TR"/>
        </w:rPr>
        <w:t xml:space="preserve"> ücretsiz görülebilir</w:t>
      </w:r>
      <w:r>
        <w:rPr>
          <w:rFonts w:ascii="Calibri" w:eastAsia="Times New Roman" w:hAnsi="Calibri" w:cs="Times New Roman"/>
          <w:color w:val="000000"/>
          <w:sz w:val="24"/>
          <w:szCs w:val="24"/>
          <w:shd w:val="clear" w:color="auto" w:fill="FFFAF4"/>
          <w:lang w:eastAsia="tr-TR"/>
        </w:rPr>
        <w:t>.</w:t>
      </w:r>
    </w:p>
    <w:p w:rsidR="00FB451D" w:rsidRDefault="00FB451D" w:rsidP="00FB451D">
      <w:pPr>
        <w:jc w:val="both"/>
        <w:rPr>
          <w:rFonts w:ascii="Calibri" w:eastAsia="Times New Roman" w:hAnsi="Calibri" w:cs="Times New Roman"/>
          <w:color w:val="000000"/>
          <w:sz w:val="24"/>
          <w:szCs w:val="24"/>
          <w:shd w:val="clear" w:color="auto" w:fill="FFFAF4"/>
          <w:lang w:eastAsia="tr-TR"/>
        </w:rPr>
      </w:pPr>
      <w:r w:rsidRPr="00007758">
        <w:rPr>
          <w:rFonts w:ascii="Calibri" w:eastAsia="Times New Roman" w:hAnsi="Calibri" w:cs="Times New Roman"/>
          <w:color w:val="000000"/>
          <w:sz w:val="24"/>
          <w:szCs w:val="24"/>
          <w:shd w:val="clear" w:color="auto" w:fill="FFFAF4"/>
          <w:lang w:eastAsia="tr-TR"/>
        </w:rPr>
        <w:t>4 - Posta ile yapılacak tekliflerde 2886 sayılı Devlet İhale Kanununun 37 inci maddesine uygun hazırlanması ve teklifin ihale saatinden önce İhale Komisyonu Başkanlığına ulaşması şarttır. Postada meydana gelebilecek gecikmelerden dolayı idare ve komisyon herhangi bir sorumluluk kabul etmez</w:t>
      </w:r>
    </w:p>
    <w:p w:rsidR="00FB451D" w:rsidRDefault="00FB451D" w:rsidP="00FB451D">
      <w:pPr>
        <w:jc w:val="both"/>
        <w:rPr>
          <w:rFonts w:ascii="Calibri" w:eastAsia="Times New Roman" w:hAnsi="Calibri" w:cs="Times New Roman"/>
          <w:color w:val="000000"/>
          <w:sz w:val="24"/>
          <w:szCs w:val="24"/>
          <w:shd w:val="clear" w:color="auto" w:fill="FFFAF4"/>
          <w:lang w:eastAsia="tr-TR"/>
        </w:rPr>
      </w:pPr>
      <w:r w:rsidRPr="00007758">
        <w:rPr>
          <w:rFonts w:ascii="Calibri" w:eastAsia="Times New Roman" w:hAnsi="Calibri" w:cs="Times New Roman"/>
          <w:color w:val="000000"/>
          <w:sz w:val="24"/>
          <w:szCs w:val="24"/>
          <w:shd w:val="clear" w:color="auto" w:fill="FFFAF4"/>
          <w:lang w:eastAsia="tr-TR"/>
        </w:rPr>
        <w:t xml:space="preserve">5- </w:t>
      </w:r>
      <w:r>
        <w:rPr>
          <w:rFonts w:ascii="Calibri" w:eastAsia="Times New Roman" w:hAnsi="Calibri" w:cs="Times New Roman"/>
          <w:color w:val="000000"/>
          <w:sz w:val="24"/>
          <w:szCs w:val="24"/>
          <w:shd w:val="clear" w:color="auto" w:fill="FFFAF4"/>
          <w:lang w:eastAsia="tr-TR"/>
        </w:rPr>
        <w:t>İşin gereğine göre Oltu Milli Emlak Servis Şefliğince tespit edilecek diğer bilgi ve belgeleri vermeleri.</w:t>
      </w:r>
    </w:p>
    <w:p w:rsidR="00FB451D" w:rsidRDefault="00FB451D" w:rsidP="00FB451D">
      <w:pPr>
        <w:jc w:val="both"/>
        <w:rPr>
          <w:rFonts w:ascii="Calibri" w:eastAsia="Times New Roman" w:hAnsi="Calibri" w:cs="Times New Roman"/>
          <w:color w:val="000000"/>
          <w:sz w:val="24"/>
          <w:szCs w:val="24"/>
          <w:shd w:val="clear" w:color="auto" w:fill="FFFAF4"/>
          <w:lang w:eastAsia="tr-TR"/>
        </w:rPr>
      </w:pPr>
      <w:r>
        <w:rPr>
          <w:rFonts w:ascii="Calibri" w:eastAsia="Times New Roman" w:hAnsi="Calibri" w:cs="Times New Roman"/>
          <w:color w:val="000000"/>
          <w:sz w:val="24"/>
          <w:szCs w:val="24"/>
          <w:shd w:val="clear" w:color="auto" w:fill="FFFAF4"/>
          <w:lang w:eastAsia="tr-TR"/>
        </w:rPr>
        <w:t xml:space="preserve">6- İrtifak hakkı ihalesi sonucunda yapılacak yatırım için ön izine ihtiyaç duyulması halinde lehine irtifak hakkı tesis edilecek yatırımcıya ön izin verilecektir. </w:t>
      </w:r>
    </w:p>
    <w:p w:rsidR="00FB451D" w:rsidRDefault="00FB451D" w:rsidP="00FB451D">
      <w:pPr>
        <w:jc w:val="both"/>
        <w:rPr>
          <w:rFonts w:ascii="Calibri" w:eastAsia="Times New Roman" w:hAnsi="Calibri" w:cs="Times New Roman"/>
          <w:color w:val="000000"/>
          <w:sz w:val="24"/>
          <w:szCs w:val="24"/>
          <w:shd w:val="clear" w:color="auto" w:fill="FFFAF4"/>
          <w:lang w:eastAsia="tr-TR"/>
        </w:rPr>
      </w:pPr>
      <w:r>
        <w:rPr>
          <w:rFonts w:ascii="Calibri" w:eastAsia="Times New Roman" w:hAnsi="Calibri" w:cs="Times New Roman"/>
          <w:color w:val="000000"/>
          <w:sz w:val="24"/>
          <w:szCs w:val="24"/>
          <w:shd w:val="clear" w:color="auto" w:fill="FFFAF4"/>
          <w:lang w:eastAsia="tr-TR"/>
        </w:rPr>
        <w:t>7</w:t>
      </w:r>
      <w:r w:rsidRPr="00007758">
        <w:rPr>
          <w:rFonts w:ascii="Calibri" w:eastAsia="Times New Roman" w:hAnsi="Calibri" w:cs="Times New Roman"/>
          <w:color w:val="000000"/>
          <w:sz w:val="24"/>
          <w:szCs w:val="24"/>
          <w:shd w:val="clear" w:color="auto" w:fill="FFFAF4"/>
          <w:lang w:eastAsia="tr-TR"/>
        </w:rPr>
        <w:t xml:space="preserve">- </w:t>
      </w:r>
      <w:r>
        <w:rPr>
          <w:rFonts w:ascii="Calibri" w:eastAsia="Times New Roman" w:hAnsi="Calibri" w:cs="Times New Roman"/>
          <w:color w:val="000000"/>
          <w:sz w:val="24"/>
          <w:szCs w:val="24"/>
          <w:shd w:val="clear" w:color="auto" w:fill="FFFAF4"/>
          <w:lang w:eastAsia="tr-TR"/>
        </w:rPr>
        <w:t>İrtifak Hakkı verilmesi işlemlerinden</w:t>
      </w:r>
      <w:r w:rsidRPr="00007758">
        <w:rPr>
          <w:rFonts w:ascii="Calibri" w:eastAsia="Times New Roman" w:hAnsi="Calibri" w:cs="Times New Roman"/>
          <w:color w:val="000000"/>
          <w:sz w:val="24"/>
          <w:szCs w:val="24"/>
          <w:shd w:val="clear" w:color="auto" w:fill="FFFAF4"/>
          <w:lang w:eastAsia="tr-TR"/>
        </w:rPr>
        <w:t xml:space="preserve"> doğacak her türlü vergi, resim, harç alıcıya aittir.</w:t>
      </w:r>
    </w:p>
    <w:p w:rsidR="00FB451D" w:rsidRDefault="00FB451D" w:rsidP="00FB451D">
      <w:pPr>
        <w:jc w:val="both"/>
        <w:rPr>
          <w:rFonts w:ascii="Calibri" w:eastAsia="Times New Roman" w:hAnsi="Calibri" w:cs="Times New Roman"/>
          <w:color w:val="000000"/>
          <w:sz w:val="24"/>
          <w:szCs w:val="24"/>
          <w:shd w:val="clear" w:color="auto" w:fill="FFFAF4"/>
          <w:lang w:eastAsia="tr-TR"/>
        </w:rPr>
      </w:pPr>
      <w:r>
        <w:rPr>
          <w:rFonts w:ascii="Calibri" w:eastAsia="Times New Roman" w:hAnsi="Calibri" w:cs="Times New Roman"/>
          <w:color w:val="000000"/>
          <w:sz w:val="24"/>
          <w:szCs w:val="24"/>
          <w:shd w:val="clear" w:color="auto" w:fill="FFFAF4"/>
          <w:lang w:eastAsia="tr-TR"/>
        </w:rPr>
        <w:t>8</w:t>
      </w:r>
      <w:r w:rsidRPr="00007758">
        <w:rPr>
          <w:rFonts w:ascii="Calibri" w:eastAsia="Times New Roman" w:hAnsi="Calibri" w:cs="Times New Roman"/>
          <w:color w:val="000000"/>
          <w:sz w:val="24"/>
          <w:szCs w:val="24"/>
          <w:shd w:val="clear" w:color="auto" w:fill="FFFAF4"/>
          <w:lang w:eastAsia="tr-TR"/>
        </w:rPr>
        <w:t xml:space="preserve">  - Komisyon gerekçesini belirtmek suretiyle ihaleyi yapıp yapmamakta serbesttir</w:t>
      </w:r>
      <w:r>
        <w:rPr>
          <w:rFonts w:ascii="Calibri" w:eastAsia="Times New Roman" w:hAnsi="Calibri" w:cs="Times New Roman"/>
          <w:color w:val="000000"/>
          <w:sz w:val="24"/>
          <w:szCs w:val="24"/>
          <w:shd w:val="clear" w:color="auto" w:fill="FFFAF4"/>
          <w:lang w:eastAsia="tr-TR"/>
        </w:rPr>
        <w:t>.</w:t>
      </w:r>
    </w:p>
    <w:p w:rsidR="00047363" w:rsidRDefault="00047363" w:rsidP="00FB451D">
      <w:pPr>
        <w:jc w:val="both"/>
        <w:rPr>
          <w:rFonts w:ascii="Calibri" w:eastAsia="Times New Roman" w:hAnsi="Calibri" w:cs="Times New Roman"/>
          <w:color w:val="000000"/>
          <w:sz w:val="24"/>
          <w:szCs w:val="24"/>
          <w:shd w:val="clear" w:color="auto" w:fill="FFFAF4"/>
          <w:lang w:eastAsia="tr-TR"/>
        </w:rPr>
      </w:pPr>
    </w:p>
    <w:p w:rsidR="00047363" w:rsidRDefault="00047363" w:rsidP="00FB451D">
      <w:pPr>
        <w:jc w:val="both"/>
        <w:rPr>
          <w:rFonts w:ascii="Calibri" w:eastAsia="Times New Roman" w:hAnsi="Calibri" w:cs="Times New Roman"/>
          <w:color w:val="000000"/>
          <w:sz w:val="24"/>
          <w:szCs w:val="24"/>
          <w:shd w:val="clear" w:color="auto" w:fill="FFFAF4"/>
          <w:lang w:eastAsia="tr-TR"/>
        </w:rPr>
      </w:pPr>
    </w:p>
    <w:p w:rsidR="002319BA" w:rsidRDefault="002319BA"/>
    <w:sectPr w:rsidR="002319BA" w:rsidSect="0071662A">
      <w:pgSz w:w="16838" w:h="11906" w:orient="landscape"/>
      <w:pgMar w:top="284" w:right="851" w:bottom="851" w:left="851" w:header="709" w:footer="141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51D"/>
    <w:rsid w:val="00015CB9"/>
    <w:rsid w:val="00040ED7"/>
    <w:rsid w:val="00047363"/>
    <w:rsid w:val="002319BA"/>
    <w:rsid w:val="002C4183"/>
    <w:rsid w:val="00330A76"/>
    <w:rsid w:val="008A5E95"/>
    <w:rsid w:val="00967D42"/>
    <w:rsid w:val="00A74D04"/>
    <w:rsid w:val="00AD186E"/>
    <w:rsid w:val="00BE5C11"/>
    <w:rsid w:val="00C05964"/>
    <w:rsid w:val="00CC3284"/>
    <w:rsid w:val="00F438D0"/>
    <w:rsid w:val="00F547DB"/>
    <w:rsid w:val="00FB45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BEE6"/>
  <w15:docId w15:val="{13348F7C-87AD-419B-BA1B-E7D05A2F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5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438D0"/>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38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511</Words>
  <Characters>2918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Adm06</dc:creator>
  <cp:lastModifiedBy>Salim CENGİZ</cp:lastModifiedBy>
  <cp:revision>12</cp:revision>
  <cp:lastPrinted>2021-02-22T07:57:00Z</cp:lastPrinted>
  <dcterms:created xsi:type="dcterms:W3CDTF">2020-01-16T10:49:00Z</dcterms:created>
  <dcterms:modified xsi:type="dcterms:W3CDTF">2022-09-05T10:36:00Z</dcterms:modified>
</cp:coreProperties>
</file>